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17729F7B" w14:textId="781D8901" w:rsidR="00F42296" w:rsidRDefault="00F42296" w:rsidP="00F42296">
      <w:pPr>
        <w:pStyle w:val="Heading1"/>
        <w:spacing w:after="0" w:line="360" w:lineRule="auto"/>
        <w:rPr>
          <w:rFonts w:cs="Open Sans"/>
          <w:sz w:val="24"/>
          <w:szCs w:val="24"/>
        </w:rPr>
      </w:pPr>
      <w:r w:rsidRPr="00F42296">
        <w:t>M5L2</w:t>
      </w:r>
      <w:r w:rsidR="005B2B6F">
        <w:t>.</w:t>
      </w:r>
      <w:r w:rsidRPr="00F42296">
        <w:t xml:space="preserve"> Porter</w:t>
      </w:r>
      <w:r>
        <w:t>’s</w:t>
      </w:r>
      <w:r w:rsidRPr="00F42296">
        <w:t xml:space="preserve"> </w:t>
      </w:r>
      <w:r>
        <w:t>F</w:t>
      </w:r>
      <w:r w:rsidRPr="00F42296">
        <w:t xml:space="preserve">ive </w:t>
      </w:r>
      <w:r>
        <w:t>F</w:t>
      </w:r>
      <w:r w:rsidRPr="00F42296">
        <w:t xml:space="preserve">orces </w:t>
      </w:r>
      <w:r>
        <w:t>I</w:t>
      </w:r>
      <w:r w:rsidRPr="00F42296">
        <w:t>ntroduction</w:t>
      </w:r>
    </w:p>
    <w:p w14:paraId="4C722088" w14:textId="77777777" w:rsidR="00F42296" w:rsidRDefault="00F42296" w:rsidP="00F4229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0B625A5B" w14:textId="0DD160B6" w:rsidR="00F42296" w:rsidRDefault="00F42296" w:rsidP="00F42296">
      <w:pPr>
        <w:pStyle w:val="Heading2"/>
        <w:spacing w:before="120" w:line="360" w:lineRule="auto"/>
      </w:pPr>
      <w:r>
        <w:t>Slide #1</w:t>
      </w:r>
      <w:r>
        <w:rPr>
          <w:noProof/>
        </w:rPr>
        <w:drawing>
          <wp:inline distT="0" distB="0" distL="0" distR="0" wp14:anchorId="68BDFF95" wp14:editId="4648A1B5">
            <wp:extent cx="5731510" cy="3213735"/>
            <wp:effectExtent l="0" t="0" r="2540" b="5715"/>
            <wp:docPr id="1137145966" name="Picture 1" descr="Porter's Five Forces Introdu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145966" name="Picture 1" descr="Porter's Five Forces Introduction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06E0C" w14:textId="5FCCEE20" w:rsidR="00F42296" w:rsidRDefault="00F42296" w:rsidP="00F4229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42296">
        <w:rPr>
          <w:rFonts w:ascii="Open Sans" w:hAnsi="Open Sans" w:cs="Open Sans"/>
          <w:sz w:val="24"/>
          <w:szCs w:val="24"/>
        </w:rPr>
        <w:t>In this topic, we will discuss Porter's Five Forces business analysis model.</w:t>
      </w:r>
    </w:p>
    <w:p w14:paraId="123A885F" w14:textId="77777777" w:rsidR="00F42296" w:rsidRDefault="00F42296" w:rsidP="00F4229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53477A1C" w14:textId="071FCCEC" w:rsidR="00F42296" w:rsidRDefault="00F42296" w:rsidP="00F42296">
      <w:pPr>
        <w:pStyle w:val="Heading2"/>
        <w:spacing w:before="120" w:line="360" w:lineRule="auto"/>
      </w:pPr>
      <w:r>
        <w:lastRenderedPageBreak/>
        <w:t>Slide #2</w:t>
      </w:r>
      <w:r>
        <w:rPr>
          <w:noProof/>
        </w:rPr>
        <w:drawing>
          <wp:inline distT="0" distB="0" distL="0" distR="0" wp14:anchorId="0AA7C58A" wp14:editId="21229206">
            <wp:extent cx="5731510" cy="3230245"/>
            <wp:effectExtent l="0" t="0" r="2540" b="8255"/>
            <wp:docPr id="48547693" name="Picture 2" descr="Competitive Strate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47693" name="Picture 2" descr="Competitive Strategy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ED960" w14:textId="77777777" w:rsidR="005B2B6F" w:rsidRDefault="00F42296" w:rsidP="00F4229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42296">
        <w:rPr>
          <w:rFonts w:ascii="Open Sans" w:hAnsi="Open Sans" w:cs="Open Sans"/>
          <w:sz w:val="24"/>
          <w:szCs w:val="24"/>
        </w:rPr>
        <w:t xml:space="preserve">Porter's Five Forces is a business analysis model that helped explain why different industries </w:t>
      </w:r>
      <w:proofErr w:type="gramStart"/>
      <w:r w:rsidRPr="00F42296">
        <w:rPr>
          <w:rFonts w:ascii="Open Sans" w:hAnsi="Open Sans" w:cs="Open Sans"/>
          <w:sz w:val="24"/>
          <w:szCs w:val="24"/>
        </w:rPr>
        <w:t>are able to</w:t>
      </w:r>
      <w:proofErr w:type="gramEnd"/>
      <w:r w:rsidRPr="00F42296">
        <w:rPr>
          <w:rFonts w:ascii="Open Sans" w:hAnsi="Open Sans" w:cs="Open Sans"/>
          <w:sz w:val="24"/>
          <w:szCs w:val="24"/>
        </w:rPr>
        <w:t xml:space="preserve"> sustain different levels of profitability. </w:t>
      </w:r>
    </w:p>
    <w:p w14:paraId="22AEE5A2" w14:textId="782E5D51" w:rsidR="00F42296" w:rsidRPr="00F42296" w:rsidRDefault="00F42296" w:rsidP="00F4229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42296">
        <w:rPr>
          <w:rFonts w:ascii="Open Sans" w:hAnsi="Open Sans" w:cs="Open Sans"/>
          <w:sz w:val="24"/>
          <w:szCs w:val="24"/>
        </w:rPr>
        <w:t>The model was originally published in Michael E. Porter's book Competitive Strategy Techniques for Analyzing Industries and Competitors in 1980.</w:t>
      </w:r>
    </w:p>
    <w:p w14:paraId="268DA6E2" w14:textId="77777777" w:rsidR="00F42296" w:rsidRDefault="00F42296" w:rsidP="00F4229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1BBFCFBF" w14:textId="348FB56C" w:rsidR="00F42296" w:rsidRDefault="00F42296" w:rsidP="00F42296">
      <w:pPr>
        <w:pStyle w:val="Heading2"/>
        <w:spacing w:before="120" w:line="360" w:lineRule="auto"/>
      </w:pPr>
      <w:r>
        <w:lastRenderedPageBreak/>
        <w:t>Slide #3</w:t>
      </w:r>
      <w:r>
        <w:rPr>
          <w:noProof/>
        </w:rPr>
        <w:drawing>
          <wp:inline distT="0" distB="0" distL="0" distR="0" wp14:anchorId="1103FFE3" wp14:editId="43D01781">
            <wp:extent cx="5731510" cy="3229610"/>
            <wp:effectExtent l="0" t="0" r="2540" b="8890"/>
            <wp:docPr id="705050034" name="Picture 3" descr="Porter's Five For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050034" name="Picture 3" descr="Porter's Five Forces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3A61F" w14:textId="77777777" w:rsidR="005B2B6F" w:rsidRDefault="00F42296" w:rsidP="00F4229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42296">
        <w:rPr>
          <w:rFonts w:ascii="Open Sans" w:hAnsi="Open Sans" w:cs="Open Sans"/>
          <w:sz w:val="24"/>
          <w:szCs w:val="24"/>
        </w:rPr>
        <w:t xml:space="preserve">According to Porter's Five Forces Framework, an industry's competitive environment can be described from five perspectives. </w:t>
      </w:r>
    </w:p>
    <w:p w14:paraId="16526A3F" w14:textId="77777777" w:rsidR="005B2B6F" w:rsidRDefault="00F42296" w:rsidP="00F4229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42296">
        <w:rPr>
          <w:rFonts w:ascii="Open Sans" w:hAnsi="Open Sans" w:cs="Open Sans"/>
          <w:sz w:val="24"/>
          <w:szCs w:val="24"/>
        </w:rPr>
        <w:t xml:space="preserve">Porter called them </w:t>
      </w:r>
      <w:r w:rsidR="005B2B6F">
        <w:rPr>
          <w:rFonts w:ascii="Open Sans" w:hAnsi="Open Sans" w:cs="Open Sans"/>
          <w:sz w:val="24"/>
          <w:szCs w:val="24"/>
        </w:rPr>
        <w:t>F</w:t>
      </w:r>
      <w:r w:rsidRPr="00F42296">
        <w:rPr>
          <w:rFonts w:ascii="Open Sans" w:hAnsi="Open Sans" w:cs="Open Sans"/>
          <w:sz w:val="24"/>
          <w:szCs w:val="24"/>
        </w:rPr>
        <w:t xml:space="preserve">ive </w:t>
      </w:r>
      <w:r w:rsidR="005B2B6F">
        <w:rPr>
          <w:rFonts w:ascii="Open Sans" w:hAnsi="Open Sans" w:cs="Open Sans"/>
          <w:sz w:val="24"/>
          <w:szCs w:val="24"/>
        </w:rPr>
        <w:t>F</w:t>
      </w:r>
      <w:r w:rsidRPr="00F42296">
        <w:rPr>
          <w:rFonts w:ascii="Open Sans" w:hAnsi="Open Sans" w:cs="Open Sans"/>
          <w:sz w:val="24"/>
          <w:szCs w:val="24"/>
        </w:rPr>
        <w:t xml:space="preserve">orces. </w:t>
      </w:r>
    </w:p>
    <w:p w14:paraId="2A7CE1E3" w14:textId="2693FCB5" w:rsidR="00F42296" w:rsidRPr="00F42296" w:rsidRDefault="00F42296" w:rsidP="00F4229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42296">
        <w:rPr>
          <w:rFonts w:ascii="Open Sans" w:hAnsi="Open Sans" w:cs="Open Sans"/>
          <w:sz w:val="24"/>
          <w:szCs w:val="24"/>
        </w:rPr>
        <w:t xml:space="preserve">The YouTube video clip from Harvard Business School introduces </w:t>
      </w:r>
      <w:proofErr w:type="gramStart"/>
      <w:r w:rsidRPr="00F42296">
        <w:rPr>
          <w:rFonts w:ascii="Open Sans" w:hAnsi="Open Sans" w:cs="Open Sans"/>
          <w:sz w:val="24"/>
          <w:szCs w:val="24"/>
        </w:rPr>
        <w:t>the Porter's</w:t>
      </w:r>
      <w:proofErr w:type="gramEnd"/>
      <w:r w:rsidRPr="00F42296">
        <w:rPr>
          <w:rFonts w:ascii="Open Sans" w:hAnsi="Open Sans" w:cs="Open Sans"/>
          <w:sz w:val="24"/>
          <w:szCs w:val="24"/>
        </w:rPr>
        <w:t xml:space="preserve"> framework.</w:t>
      </w:r>
    </w:p>
    <w:p w14:paraId="711708F9" w14:textId="77777777" w:rsidR="00F42296" w:rsidRDefault="00F42296" w:rsidP="00F4229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3645146C" w14:textId="356F94E5" w:rsidR="00F42296" w:rsidRDefault="00F42296" w:rsidP="00F42296">
      <w:pPr>
        <w:pStyle w:val="Heading2"/>
        <w:spacing w:before="120" w:line="360" w:lineRule="auto"/>
      </w:pPr>
      <w:r>
        <w:lastRenderedPageBreak/>
        <w:t>Slide #4</w:t>
      </w:r>
      <w:r>
        <w:rPr>
          <w:noProof/>
        </w:rPr>
        <w:drawing>
          <wp:inline distT="0" distB="0" distL="0" distR="0" wp14:anchorId="642248B3" wp14:editId="178AD312">
            <wp:extent cx="5731510" cy="3227705"/>
            <wp:effectExtent l="0" t="0" r="2540" b="0"/>
            <wp:docPr id="279470810" name="Picture 4" descr="Strength of 5 economic for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470810" name="Picture 4" descr="Strength of 5 economic forces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3AF20" w14:textId="77777777" w:rsidR="005B2B6F" w:rsidRDefault="00F42296" w:rsidP="00F4229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42296">
        <w:rPr>
          <w:rFonts w:ascii="Open Sans" w:hAnsi="Open Sans" w:cs="Open Sans"/>
          <w:sz w:val="24"/>
          <w:szCs w:val="24"/>
        </w:rPr>
        <w:t xml:space="preserve">The strength of five economic forces determines the competitive intensity and attractiveness for an industry in terms of profitability. </w:t>
      </w:r>
    </w:p>
    <w:p w14:paraId="5920761B" w14:textId="77777777" w:rsidR="005B2B6F" w:rsidRDefault="00F42296" w:rsidP="00F4229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42296">
        <w:rPr>
          <w:rFonts w:ascii="Open Sans" w:hAnsi="Open Sans" w:cs="Open Sans"/>
          <w:sz w:val="24"/>
          <w:szCs w:val="24"/>
        </w:rPr>
        <w:t xml:space="preserve">An attractive industry is one in which the collective effect of these five forces increases overall profitability. </w:t>
      </w:r>
    </w:p>
    <w:p w14:paraId="2E0A78F0" w14:textId="46A23D8F" w:rsidR="00F42296" w:rsidRPr="00F42296" w:rsidRDefault="00F42296" w:rsidP="00F4229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42296">
        <w:rPr>
          <w:rFonts w:ascii="Open Sans" w:hAnsi="Open Sans" w:cs="Open Sans"/>
          <w:sz w:val="24"/>
          <w:szCs w:val="24"/>
        </w:rPr>
        <w:t>It is strategically important for a company to operate in a profitable industry because it provides more opportunities for a company to earn revenue.</w:t>
      </w:r>
    </w:p>
    <w:p w14:paraId="71CF9BB6" w14:textId="77777777" w:rsidR="005B2B6F" w:rsidRDefault="00F42296" w:rsidP="00F4229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42296">
        <w:rPr>
          <w:rFonts w:ascii="Open Sans" w:hAnsi="Open Sans" w:cs="Open Sans"/>
          <w:sz w:val="24"/>
          <w:szCs w:val="24"/>
        </w:rPr>
        <w:t xml:space="preserve">Porter's five forces include three forces from horizontal competition, the threat of substitute product, the threat of established rivals, and the threat of new entrants. </w:t>
      </w:r>
    </w:p>
    <w:p w14:paraId="491B644B" w14:textId="4D5FDDDF" w:rsidR="00F42296" w:rsidRDefault="00F42296" w:rsidP="00F4229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42296">
        <w:rPr>
          <w:rFonts w:ascii="Open Sans" w:hAnsi="Open Sans" w:cs="Open Sans"/>
          <w:sz w:val="24"/>
          <w:szCs w:val="24"/>
        </w:rPr>
        <w:t>It also included two others from vertical competition, bargaining power of suppliers and bargaining power of customers.</w:t>
      </w:r>
    </w:p>
    <w:p w14:paraId="428451AC" w14:textId="75A12289" w:rsidR="00F42296" w:rsidRDefault="00F42296" w:rsidP="00F42296">
      <w:pPr>
        <w:pStyle w:val="Heading2"/>
        <w:spacing w:before="120" w:line="360" w:lineRule="auto"/>
      </w:pPr>
      <w:r>
        <w:lastRenderedPageBreak/>
        <w:t>Slide #5</w:t>
      </w:r>
      <w:r>
        <w:rPr>
          <w:noProof/>
        </w:rPr>
        <w:drawing>
          <wp:inline distT="0" distB="0" distL="0" distR="0" wp14:anchorId="68C30E2E" wp14:editId="727BEEF3">
            <wp:extent cx="5731510" cy="3227705"/>
            <wp:effectExtent l="0" t="0" r="2540" b="0"/>
            <wp:docPr id="1951912155" name="Picture 5" descr="Rivalry among existing competito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912155" name="Picture 5" descr="Rivalry among existing competitors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B0D8A" w14:textId="360D64E3" w:rsidR="00F42296" w:rsidRPr="00F42296" w:rsidRDefault="00F42296" w:rsidP="00F4229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42296">
        <w:rPr>
          <w:rFonts w:ascii="Open Sans" w:hAnsi="Open Sans" w:cs="Open Sans"/>
          <w:sz w:val="24"/>
          <w:szCs w:val="24"/>
        </w:rPr>
        <w:t>These forces determine the micro</w:t>
      </w:r>
      <w:r w:rsidR="005B2B6F">
        <w:rPr>
          <w:rFonts w:ascii="Open Sans" w:hAnsi="Open Sans" w:cs="Open Sans"/>
          <w:sz w:val="24"/>
          <w:szCs w:val="24"/>
        </w:rPr>
        <w:t>-</w:t>
      </w:r>
      <w:r w:rsidRPr="00F42296">
        <w:rPr>
          <w:rFonts w:ascii="Open Sans" w:hAnsi="Open Sans" w:cs="Open Sans"/>
          <w:sz w:val="24"/>
          <w:szCs w:val="24"/>
        </w:rPr>
        <w:t xml:space="preserve">environment that </w:t>
      </w:r>
      <w:proofErr w:type="gramStart"/>
      <w:r w:rsidRPr="00F42296">
        <w:rPr>
          <w:rFonts w:ascii="Open Sans" w:hAnsi="Open Sans" w:cs="Open Sans"/>
          <w:sz w:val="24"/>
          <w:szCs w:val="24"/>
        </w:rPr>
        <w:t>affect</w:t>
      </w:r>
      <w:proofErr w:type="gramEnd"/>
      <w:r w:rsidRPr="00F42296">
        <w:rPr>
          <w:rFonts w:ascii="Open Sans" w:hAnsi="Open Sans" w:cs="Open Sans"/>
          <w:sz w:val="24"/>
          <w:szCs w:val="24"/>
        </w:rPr>
        <w:t xml:space="preserve"> the company's ability to serve its customers and make a profit.</w:t>
      </w:r>
    </w:p>
    <w:p w14:paraId="5D9BE0D4" w14:textId="77777777" w:rsidR="005B2B6F" w:rsidRDefault="00F42296" w:rsidP="00F4229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42296">
        <w:rPr>
          <w:rFonts w:ascii="Open Sans" w:hAnsi="Open Sans" w:cs="Open Sans"/>
          <w:sz w:val="24"/>
          <w:szCs w:val="24"/>
        </w:rPr>
        <w:t xml:space="preserve">A change in any of these forces normally requires a business unit to reassess the marketplace given the overall change in industry information. </w:t>
      </w:r>
    </w:p>
    <w:p w14:paraId="4F3AB67A" w14:textId="77777777" w:rsidR="005B2B6F" w:rsidRDefault="00F42296" w:rsidP="00F4229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42296">
        <w:rPr>
          <w:rFonts w:ascii="Open Sans" w:hAnsi="Open Sans" w:cs="Open Sans"/>
          <w:sz w:val="24"/>
          <w:szCs w:val="24"/>
        </w:rPr>
        <w:t xml:space="preserve">The overall industry attractiveness does not imply that every firm in the industry will return the same profitability. </w:t>
      </w:r>
    </w:p>
    <w:p w14:paraId="26C35880" w14:textId="400D09B8" w:rsidR="00F42296" w:rsidRPr="00F42296" w:rsidRDefault="00F42296" w:rsidP="00F4229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42296">
        <w:rPr>
          <w:rFonts w:ascii="Open Sans" w:hAnsi="Open Sans" w:cs="Open Sans"/>
          <w:sz w:val="24"/>
          <w:szCs w:val="24"/>
        </w:rPr>
        <w:t xml:space="preserve">Firms </w:t>
      </w:r>
      <w:proofErr w:type="gramStart"/>
      <w:r w:rsidRPr="00F42296">
        <w:rPr>
          <w:rFonts w:ascii="Open Sans" w:hAnsi="Open Sans" w:cs="Open Sans"/>
          <w:sz w:val="24"/>
          <w:szCs w:val="24"/>
        </w:rPr>
        <w:t>are able to</w:t>
      </w:r>
      <w:proofErr w:type="gramEnd"/>
      <w:r w:rsidRPr="00F42296">
        <w:rPr>
          <w:rFonts w:ascii="Open Sans" w:hAnsi="Open Sans" w:cs="Open Sans"/>
          <w:sz w:val="24"/>
          <w:szCs w:val="24"/>
        </w:rPr>
        <w:t xml:space="preserve"> apply their core competencies, business model, and network to achieve a profit above the industry average.</w:t>
      </w:r>
    </w:p>
    <w:p w14:paraId="0BC02445" w14:textId="77777777" w:rsidR="00F42296" w:rsidRDefault="00F42296" w:rsidP="00F4229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423679EB" w14:textId="0C267DD5" w:rsidR="00F42296" w:rsidRDefault="00F42296" w:rsidP="00F42296">
      <w:pPr>
        <w:pStyle w:val="Heading2"/>
        <w:spacing w:before="120" w:line="360" w:lineRule="auto"/>
      </w:pPr>
      <w:r>
        <w:lastRenderedPageBreak/>
        <w:t>Slide #6</w:t>
      </w:r>
      <w:r>
        <w:rPr>
          <w:noProof/>
        </w:rPr>
        <w:drawing>
          <wp:inline distT="0" distB="0" distL="0" distR="0" wp14:anchorId="27CA40D7" wp14:editId="6A8E5C68">
            <wp:extent cx="5731510" cy="3231515"/>
            <wp:effectExtent l="0" t="0" r="2540" b="6985"/>
            <wp:docPr id="1843905449" name="Picture 6" descr="Example: airline indust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905449" name="Picture 6" descr="Example: airline industry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3BB47" w14:textId="77777777" w:rsidR="005B2B6F" w:rsidRDefault="00000000" w:rsidP="00F4229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42296">
        <w:rPr>
          <w:rFonts w:ascii="Open Sans" w:hAnsi="Open Sans" w:cs="Open Sans"/>
          <w:sz w:val="24"/>
          <w:szCs w:val="24"/>
        </w:rPr>
        <w:t xml:space="preserve">A clear example is the airline industry. </w:t>
      </w:r>
    </w:p>
    <w:p w14:paraId="0A529F30" w14:textId="77777777" w:rsidR="005B2B6F" w:rsidRDefault="00000000" w:rsidP="00F4229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42296">
        <w:rPr>
          <w:rFonts w:ascii="Open Sans" w:hAnsi="Open Sans" w:cs="Open Sans"/>
          <w:sz w:val="24"/>
          <w:szCs w:val="24"/>
        </w:rPr>
        <w:t xml:space="preserve">As an industry, </w:t>
      </w:r>
      <w:proofErr w:type="gramStart"/>
      <w:r w:rsidRPr="00F42296">
        <w:rPr>
          <w:rFonts w:ascii="Open Sans" w:hAnsi="Open Sans" w:cs="Open Sans"/>
          <w:sz w:val="24"/>
          <w:szCs w:val="24"/>
        </w:rPr>
        <w:t>the profitability</w:t>
      </w:r>
      <w:proofErr w:type="gramEnd"/>
      <w:r w:rsidRPr="00F42296">
        <w:rPr>
          <w:rFonts w:ascii="Open Sans" w:hAnsi="Open Sans" w:cs="Open Sans"/>
          <w:sz w:val="24"/>
          <w:szCs w:val="24"/>
        </w:rPr>
        <w:t xml:space="preserve"> is low because of the industry's underlying structure of high fixed cost and low variable cost. </w:t>
      </w:r>
    </w:p>
    <w:p w14:paraId="22079C39" w14:textId="77777777" w:rsidR="005B2B6F" w:rsidRDefault="00000000" w:rsidP="00F4229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42296">
        <w:rPr>
          <w:rFonts w:ascii="Open Sans" w:hAnsi="Open Sans" w:cs="Open Sans"/>
          <w:sz w:val="24"/>
          <w:szCs w:val="24"/>
        </w:rPr>
        <w:t xml:space="preserve">Airlines tend to compete on cost, and that drives down the profitability of individual carriers. </w:t>
      </w:r>
    </w:p>
    <w:p w14:paraId="28D41939" w14:textId="1EB1B208" w:rsidR="00FB4671" w:rsidRPr="00F42296" w:rsidRDefault="00000000" w:rsidP="00F4229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42296">
        <w:rPr>
          <w:rFonts w:ascii="Open Sans" w:hAnsi="Open Sans" w:cs="Open Sans"/>
          <w:sz w:val="24"/>
          <w:szCs w:val="24"/>
        </w:rPr>
        <w:t xml:space="preserve">A few carriers, such as Richard Branson's Virgin Atlantic, have tried to use sources of differentiation </w:t>
      </w:r>
      <w:proofErr w:type="gramStart"/>
      <w:r w:rsidRPr="00F42296">
        <w:rPr>
          <w:rFonts w:ascii="Open Sans" w:hAnsi="Open Sans" w:cs="Open Sans"/>
          <w:sz w:val="24"/>
          <w:szCs w:val="24"/>
        </w:rPr>
        <w:t>in order to</w:t>
      </w:r>
      <w:proofErr w:type="gramEnd"/>
      <w:r w:rsidRPr="00F42296">
        <w:rPr>
          <w:rFonts w:ascii="Open Sans" w:hAnsi="Open Sans" w:cs="Open Sans"/>
          <w:sz w:val="24"/>
          <w:szCs w:val="24"/>
        </w:rPr>
        <w:t xml:space="preserve"> increase profitability.</w:t>
      </w:r>
    </w:p>
    <w:p w14:paraId="6BD866A9" w14:textId="77777777" w:rsidR="00FB4671" w:rsidRPr="00F42296" w:rsidRDefault="00000000" w:rsidP="00F4229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42296">
        <w:rPr>
          <w:rFonts w:ascii="Open Sans" w:hAnsi="Open Sans" w:cs="Open Sans"/>
          <w:sz w:val="24"/>
          <w:szCs w:val="24"/>
        </w:rPr>
        <w:t xml:space="preserve">The </w:t>
      </w:r>
      <w:proofErr w:type="gramStart"/>
      <w:r w:rsidRPr="00F42296">
        <w:rPr>
          <w:rFonts w:ascii="Open Sans" w:hAnsi="Open Sans" w:cs="Open Sans"/>
          <w:sz w:val="24"/>
          <w:szCs w:val="24"/>
        </w:rPr>
        <w:t>five force</w:t>
      </w:r>
      <w:proofErr w:type="gramEnd"/>
      <w:r w:rsidRPr="00F42296">
        <w:rPr>
          <w:rFonts w:ascii="Open Sans" w:hAnsi="Open Sans" w:cs="Open Sans"/>
          <w:sz w:val="24"/>
          <w:szCs w:val="24"/>
        </w:rPr>
        <w:t xml:space="preserve"> analysis has been applied to trying to address a diverse range of problems, from helping businesses become more profitable to helping governments stabilize industries.</w:t>
      </w:r>
    </w:p>
    <w:sectPr w:rsidR="00FB4671" w:rsidRPr="00F4229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9DC591C"/>
    <w:multiLevelType w:val="hybridMultilevel"/>
    <w:tmpl w:val="AE80E612"/>
    <w:lvl w:ilvl="0" w:tplc="C58E4FBA">
      <w:start w:val="1"/>
      <w:numFmt w:val="bullet"/>
      <w:lvlText w:val="●"/>
      <w:lvlJc w:val="left"/>
      <w:pPr>
        <w:ind w:left="720" w:hanging="360"/>
      </w:pPr>
    </w:lvl>
    <w:lvl w:ilvl="1" w:tplc="1EB2F066">
      <w:start w:val="1"/>
      <w:numFmt w:val="bullet"/>
      <w:lvlText w:val="○"/>
      <w:lvlJc w:val="left"/>
      <w:pPr>
        <w:ind w:left="1440" w:hanging="360"/>
      </w:pPr>
    </w:lvl>
    <w:lvl w:ilvl="2" w:tplc="084A3F3A">
      <w:start w:val="1"/>
      <w:numFmt w:val="bullet"/>
      <w:lvlText w:val="■"/>
      <w:lvlJc w:val="left"/>
      <w:pPr>
        <w:ind w:left="2160" w:hanging="360"/>
      </w:pPr>
    </w:lvl>
    <w:lvl w:ilvl="3" w:tplc="FA4CF1FC">
      <w:start w:val="1"/>
      <w:numFmt w:val="bullet"/>
      <w:lvlText w:val="●"/>
      <w:lvlJc w:val="left"/>
      <w:pPr>
        <w:ind w:left="2880" w:hanging="360"/>
      </w:pPr>
    </w:lvl>
    <w:lvl w:ilvl="4" w:tplc="D9F67320">
      <w:start w:val="1"/>
      <w:numFmt w:val="bullet"/>
      <w:lvlText w:val="○"/>
      <w:lvlJc w:val="left"/>
      <w:pPr>
        <w:ind w:left="3600" w:hanging="360"/>
      </w:pPr>
    </w:lvl>
    <w:lvl w:ilvl="5" w:tplc="00BA204C">
      <w:start w:val="1"/>
      <w:numFmt w:val="bullet"/>
      <w:lvlText w:val="■"/>
      <w:lvlJc w:val="left"/>
      <w:pPr>
        <w:ind w:left="4320" w:hanging="360"/>
      </w:pPr>
    </w:lvl>
    <w:lvl w:ilvl="6" w:tplc="6E983BC8">
      <w:start w:val="1"/>
      <w:numFmt w:val="bullet"/>
      <w:lvlText w:val="●"/>
      <w:lvlJc w:val="left"/>
      <w:pPr>
        <w:ind w:left="5040" w:hanging="360"/>
      </w:pPr>
    </w:lvl>
    <w:lvl w:ilvl="7" w:tplc="D9541A40">
      <w:start w:val="1"/>
      <w:numFmt w:val="bullet"/>
      <w:lvlText w:val="●"/>
      <w:lvlJc w:val="left"/>
      <w:pPr>
        <w:ind w:left="5760" w:hanging="360"/>
      </w:pPr>
    </w:lvl>
    <w:lvl w:ilvl="8" w:tplc="7D7A2A50">
      <w:start w:val="1"/>
      <w:numFmt w:val="bullet"/>
      <w:lvlText w:val="●"/>
      <w:lvlJc w:val="left"/>
      <w:pPr>
        <w:ind w:left="6480" w:hanging="360"/>
      </w:pPr>
    </w:lvl>
  </w:abstractNum>
  <w:num w:numId="1" w16cid:durableId="1706438881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1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4671"/>
    <w:rsid w:val="003127AF"/>
    <w:rsid w:val="005B2B6F"/>
    <w:rsid w:val="00F42296"/>
    <w:rsid w:val="00FB46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A7C7FB"/>
  <w15:docId w15:val="{EC1E0B05-8AEE-45C3-8829-24D6B71735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uiPriority w:val="9"/>
    <w:qFormat/>
    <w:rsid w:val="00F42296"/>
    <w:pPr>
      <w:spacing w:before="120" w:after="260"/>
      <w:jc w:val="center"/>
      <w:outlineLvl w:val="0"/>
    </w:pPr>
    <w:rPr>
      <w:rFonts w:ascii="Open Sans" w:hAnsi="Open Sans"/>
      <w:b/>
      <w:bCs/>
      <w:sz w:val="36"/>
      <w:szCs w:val="48"/>
    </w:rPr>
  </w:style>
  <w:style w:type="paragraph" w:styleId="Heading2">
    <w:name w:val="heading 2"/>
    <w:uiPriority w:val="9"/>
    <w:unhideWhenUsed/>
    <w:qFormat/>
    <w:rsid w:val="00F42296"/>
    <w:pPr>
      <w:outlineLvl w:val="1"/>
    </w:pPr>
    <w:rPr>
      <w:rFonts w:ascii="Open Sans" w:hAnsi="Open Sans"/>
      <w:b/>
      <w:i/>
      <w:color w:val="000000" w:themeColor="text1"/>
      <w:sz w:val="24"/>
      <w:szCs w:val="26"/>
    </w:rPr>
  </w:style>
  <w:style w:type="paragraph" w:styleId="Heading3">
    <w:name w:val="heading 3"/>
    <w:uiPriority w:val="9"/>
    <w:semiHidden/>
    <w:unhideWhenUsed/>
    <w:qFormat/>
    <w:pPr>
      <w:outlineLvl w:val="2"/>
    </w:pPr>
    <w:rPr>
      <w:color w:val="1F4D78"/>
      <w:sz w:val="24"/>
      <w:szCs w:val="24"/>
    </w:rPr>
  </w:style>
  <w:style w:type="paragraph" w:styleId="Heading4">
    <w:name w:val="heading 4"/>
    <w:uiPriority w:val="9"/>
    <w:semiHidden/>
    <w:unhideWhenUsed/>
    <w:qFormat/>
    <w:pPr>
      <w:outlineLvl w:val="3"/>
    </w:pPr>
    <w:rPr>
      <w:i/>
      <w:iCs/>
      <w:color w:val="2E74B5"/>
    </w:rPr>
  </w:style>
  <w:style w:type="paragraph" w:styleId="Heading5">
    <w:name w:val="heading 5"/>
    <w:uiPriority w:val="9"/>
    <w:semiHidden/>
    <w:unhideWhenUsed/>
    <w:qFormat/>
    <w:pPr>
      <w:outlineLvl w:val="4"/>
    </w:pPr>
    <w:rPr>
      <w:color w:val="2E74B5"/>
    </w:rPr>
  </w:style>
  <w:style w:type="paragraph" w:styleId="Heading6">
    <w:name w:val="heading 6"/>
    <w:uiPriority w:val="9"/>
    <w:semiHidden/>
    <w:unhideWhenUsed/>
    <w:qFormat/>
    <w:pPr>
      <w:outlineLvl w:val="5"/>
    </w:pPr>
    <w:rPr>
      <w:color w:val="1F4D7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uiPriority w:val="10"/>
    <w:qFormat/>
    <w:pPr>
      <w:spacing w:after="260"/>
    </w:pPr>
    <w:rPr>
      <w:b/>
      <w:bCs/>
      <w:sz w:val="56"/>
      <w:szCs w:val="56"/>
    </w:rPr>
  </w:style>
  <w:style w:type="paragraph" w:customStyle="1" w:styleId="Strong1">
    <w:name w:val="Strong1"/>
    <w:qFormat/>
    <w:rPr>
      <w:b/>
      <w:bCs/>
    </w:rPr>
  </w:style>
  <w:style w:type="paragraph" w:styleId="ListParagraph">
    <w:name w:val="List Paragraph"/>
    <w:qFormat/>
  </w:style>
  <w:style w:type="character" w:styleId="Hyperlink">
    <w:name w:val="Hyperlink"/>
    <w:uiPriority w:val="99"/>
    <w:unhideWhenUsed/>
    <w:rPr>
      <w:color w:val="0563C1"/>
      <w:u w:val="single"/>
    </w:rPr>
  </w:style>
  <w:style w:type="character" w:styleId="FootnoteReference">
    <w:name w:val="footnote reference"/>
    <w:uiPriority w:val="99"/>
    <w:semiHidden/>
    <w:unhideWhenUsed/>
    <w:rPr>
      <w:vertAlign w:val="superscript"/>
    </w:rPr>
  </w:style>
  <w:style w:type="paragraph" w:styleId="FootnoteText">
    <w:name w:val="footnote text"/>
    <w:link w:val="FootnoteTextChar"/>
    <w:uiPriority w:val="99"/>
    <w:semiHidden/>
    <w:unhideWhenUsed/>
  </w:style>
  <w:style w:type="character" w:customStyle="1" w:styleId="FootnoteTextChar">
    <w:name w:val="Footnote Text Char"/>
    <w:link w:val="FootnoteText"/>
    <w:uiPriority w:val="99"/>
    <w:semiHidden/>
    <w:unhideWhenUsed/>
    <w:rPr>
      <w:sz w:val="20"/>
      <w:szCs w:val="20"/>
    </w:rPr>
  </w:style>
  <w:style w:type="paragraph" w:customStyle="1" w:styleId="Script">
    <w:name w:val="Script"/>
    <w:pPr>
      <w:spacing w:after="360"/>
    </w:pPr>
    <w:rPr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376</Words>
  <Characters>2147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TCMT_612_M5T082_Porter-five-forces-introduction</vt:lpstr>
    </vt:vector>
  </TitlesOfParts>
  <Company/>
  <LinksUpToDate>false</LinksUpToDate>
  <CharactersWithSpaces>2518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Porter’s Five Forces Introduction</dc:title>
  <dc:creator>Un-named</dc:creator>
  <cp:lastModifiedBy>Williams, Elisabeth G</cp:lastModifiedBy>
  <cp:revision>2</cp:revision>
  <cp:lastPrinted>2024-08-02T15:33:00Z</cp:lastPrinted>
  <dcterms:created xsi:type="dcterms:W3CDTF">2024-08-02T15:33:00Z</dcterms:created>
  <dcterms:modified xsi:type="dcterms:W3CDTF">2024-08-02T15:33:00Z</dcterms:modified>
</cp:coreProperties>
</file>